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CED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F5B0C3D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2F16815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DD4A0E">
        <w:rPr>
          <w:b w:val="0"/>
          <w:sz w:val="24"/>
          <w:szCs w:val="24"/>
        </w:rPr>
        <w:t>21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3232EB5C" w14:textId="054FA9C2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00B90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400B90">
        <w:rPr>
          <w:b w:val="0"/>
          <w:sz w:val="24"/>
          <w:szCs w:val="24"/>
        </w:rPr>
        <w:t xml:space="preserve"> </w:t>
      </w:r>
      <w:r w:rsidR="00DD4A0E">
        <w:rPr>
          <w:b w:val="0"/>
          <w:sz w:val="24"/>
          <w:szCs w:val="24"/>
        </w:rPr>
        <w:t>М</w:t>
      </w:r>
      <w:r w:rsidR="00A64772">
        <w:rPr>
          <w:b w:val="0"/>
          <w:sz w:val="24"/>
          <w:szCs w:val="24"/>
        </w:rPr>
        <w:t>.</w:t>
      </w:r>
      <w:r w:rsidR="00DD4A0E">
        <w:rPr>
          <w:b w:val="0"/>
          <w:sz w:val="24"/>
          <w:szCs w:val="24"/>
        </w:rPr>
        <w:t>М</w:t>
      </w:r>
      <w:r w:rsidR="00A64772">
        <w:rPr>
          <w:b w:val="0"/>
          <w:sz w:val="24"/>
          <w:szCs w:val="24"/>
        </w:rPr>
        <w:t>.</w:t>
      </w:r>
      <w:r w:rsidR="00DD4A0E">
        <w:rPr>
          <w:b w:val="0"/>
          <w:sz w:val="24"/>
          <w:szCs w:val="24"/>
        </w:rPr>
        <w:t>К</w:t>
      </w:r>
      <w:r w:rsidR="00A64772">
        <w:rPr>
          <w:b w:val="0"/>
          <w:sz w:val="24"/>
          <w:szCs w:val="24"/>
        </w:rPr>
        <w:t>.</w:t>
      </w:r>
    </w:p>
    <w:p w14:paraId="667BFA7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D44A376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DD4A0E">
        <w:t xml:space="preserve">       26</w:t>
      </w:r>
      <w:r w:rsidR="00913ACF">
        <w:t xml:space="preserve">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0D3FC5DB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29609D2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1039E06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72D212C2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0026A0BB" w14:textId="77777777" w:rsidR="00DD4A0E" w:rsidRPr="003B0CA9" w:rsidRDefault="00913ACF" w:rsidP="003B0CA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64F0C9F9" w14:textId="170EB6A5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400B90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00B90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00B9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D4A0E">
        <w:rPr>
          <w:sz w:val="24"/>
        </w:rPr>
        <w:t xml:space="preserve"> 03</w:t>
      </w:r>
      <w:r w:rsidR="006158D8">
        <w:rPr>
          <w:sz w:val="24"/>
        </w:rPr>
        <w:t>.11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A64772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DD4A0E">
        <w:rPr>
          <w:sz w:val="24"/>
          <w:szCs w:val="24"/>
        </w:rPr>
        <w:t>обращению судьи</w:t>
      </w:r>
      <w:r w:rsidR="00354AA6">
        <w:rPr>
          <w:sz w:val="24"/>
          <w:szCs w:val="24"/>
        </w:rPr>
        <w:t xml:space="preserve"> Н</w:t>
      </w:r>
      <w:r w:rsidR="00A64772">
        <w:rPr>
          <w:sz w:val="24"/>
          <w:szCs w:val="24"/>
        </w:rPr>
        <w:t>.</w:t>
      </w:r>
      <w:r w:rsidR="00354AA6">
        <w:rPr>
          <w:sz w:val="24"/>
          <w:szCs w:val="24"/>
        </w:rPr>
        <w:t xml:space="preserve"> районного суда г. М</w:t>
      </w:r>
      <w:r w:rsidR="00A64772">
        <w:rPr>
          <w:sz w:val="24"/>
          <w:szCs w:val="24"/>
        </w:rPr>
        <w:t>.</w:t>
      </w:r>
      <w:r w:rsidR="00DD4A0E">
        <w:rPr>
          <w:sz w:val="24"/>
          <w:szCs w:val="24"/>
        </w:rPr>
        <w:t xml:space="preserve"> Ф</w:t>
      </w:r>
      <w:r w:rsidR="00A64772">
        <w:rPr>
          <w:sz w:val="24"/>
          <w:szCs w:val="24"/>
        </w:rPr>
        <w:t>.</w:t>
      </w:r>
      <w:r w:rsidR="00DD4A0E">
        <w:rPr>
          <w:sz w:val="24"/>
          <w:szCs w:val="24"/>
        </w:rPr>
        <w:t xml:space="preserve">Н.Н.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400B90">
        <w:rPr>
          <w:sz w:val="24"/>
        </w:rPr>
        <w:t xml:space="preserve"> </w:t>
      </w:r>
      <w:r w:rsidR="00DD4A0E">
        <w:rPr>
          <w:sz w:val="24"/>
        </w:rPr>
        <w:t>М</w:t>
      </w:r>
      <w:r w:rsidR="00A64772">
        <w:rPr>
          <w:sz w:val="24"/>
        </w:rPr>
        <w:t>.</w:t>
      </w:r>
      <w:r w:rsidR="00DD4A0E">
        <w:rPr>
          <w:sz w:val="24"/>
        </w:rPr>
        <w:t>М.К.</w:t>
      </w:r>
      <w:r w:rsidR="00A64772">
        <w:rPr>
          <w:sz w:val="24"/>
        </w:rPr>
        <w:t xml:space="preserve"> </w:t>
      </w:r>
    </w:p>
    <w:p w14:paraId="04813D7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D1F9E39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105E00C" w14:textId="77777777" w:rsidR="00E42100" w:rsidRDefault="00E42100" w:rsidP="00AD0BD6">
      <w:pPr>
        <w:jc w:val="both"/>
      </w:pPr>
    </w:p>
    <w:p w14:paraId="09712991" w14:textId="7CCC306D" w:rsidR="00DD4A0E" w:rsidRDefault="006062B9" w:rsidP="00DD4A0E">
      <w:pPr>
        <w:ind w:firstLine="708"/>
        <w:jc w:val="both"/>
        <w:rPr>
          <w:szCs w:val="24"/>
        </w:rPr>
      </w:pPr>
      <w:r>
        <w:t xml:space="preserve">в АПМО </w:t>
      </w:r>
      <w:r w:rsidR="00DD4A0E">
        <w:rPr>
          <w:szCs w:val="24"/>
        </w:rPr>
        <w:t>поступило</w:t>
      </w:r>
      <w:r w:rsidR="00400B90">
        <w:rPr>
          <w:szCs w:val="24"/>
        </w:rPr>
        <w:t xml:space="preserve"> </w:t>
      </w:r>
      <w:r w:rsidR="00DD4A0E">
        <w:rPr>
          <w:szCs w:val="24"/>
        </w:rPr>
        <w:t>обращение судьи</w:t>
      </w:r>
      <w:r w:rsidR="00400B90">
        <w:rPr>
          <w:szCs w:val="24"/>
        </w:rPr>
        <w:t xml:space="preserve"> </w:t>
      </w:r>
      <w:r w:rsidR="00354AA6">
        <w:rPr>
          <w:szCs w:val="24"/>
        </w:rPr>
        <w:t>Н</w:t>
      </w:r>
      <w:r w:rsidR="00A64772">
        <w:rPr>
          <w:szCs w:val="24"/>
        </w:rPr>
        <w:t>.</w:t>
      </w:r>
      <w:r w:rsidR="00354AA6">
        <w:rPr>
          <w:szCs w:val="24"/>
        </w:rPr>
        <w:t xml:space="preserve"> районного суда г. М</w:t>
      </w:r>
      <w:r w:rsidR="00A64772">
        <w:rPr>
          <w:szCs w:val="24"/>
        </w:rPr>
        <w:t>.</w:t>
      </w:r>
      <w:r w:rsidR="00DD4A0E">
        <w:rPr>
          <w:szCs w:val="24"/>
        </w:rPr>
        <w:t xml:space="preserve"> Ф</w:t>
      </w:r>
      <w:r w:rsidR="00A64772">
        <w:rPr>
          <w:szCs w:val="24"/>
        </w:rPr>
        <w:t>.</w:t>
      </w:r>
      <w:r w:rsidR="00DD4A0E">
        <w:rPr>
          <w:szCs w:val="24"/>
        </w:rPr>
        <w:t>Н.Н.</w:t>
      </w:r>
      <w:r w:rsidR="00400B90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400B90">
        <w:t xml:space="preserve"> </w:t>
      </w:r>
      <w:r w:rsidR="00DD4A0E">
        <w:t>М</w:t>
      </w:r>
      <w:r w:rsidR="00A64772">
        <w:t>.</w:t>
      </w:r>
      <w:r w:rsidR="00DD4A0E">
        <w:t>М.К.</w:t>
      </w:r>
      <w:r w:rsidR="00F973BC">
        <w:t xml:space="preserve">, </w:t>
      </w:r>
      <w:r w:rsidR="00291806">
        <w:t>в которой</w:t>
      </w:r>
      <w:r w:rsidR="00400B90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400B90">
        <w:rPr>
          <w:szCs w:val="24"/>
        </w:rPr>
        <w:t xml:space="preserve"> </w:t>
      </w:r>
      <w:r w:rsidR="00DD4A0E">
        <w:rPr>
          <w:szCs w:val="24"/>
        </w:rPr>
        <w:t>осуществляет защиту Д</w:t>
      </w:r>
      <w:r w:rsidR="00A64772">
        <w:rPr>
          <w:szCs w:val="24"/>
        </w:rPr>
        <w:t>.</w:t>
      </w:r>
      <w:r w:rsidR="00DD4A0E">
        <w:rPr>
          <w:szCs w:val="24"/>
        </w:rPr>
        <w:t xml:space="preserve">И.И. и 19.10.2020 г. (за один день до окончания срока избранной меры пресечения), будучи надлежащим образом уведомленной о судебном заседании </w:t>
      </w:r>
      <w:r w:rsidR="00400B90">
        <w:rPr>
          <w:szCs w:val="24"/>
        </w:rPr>
        <w:t xml:space="preserve">не </w:t>
      </w:r>
      <w:r w:rsidR="00DD4A0E">
        <w:rPr>
          <w:szCs w:val="24"/>
        </w:rPr>
        <w:t xml:space="preserve">явилась в суд и ходатайствовала об отложении судебного заседания, мотивировав это занятостью на следственных действиях. </w:t>
      </w:r>
    </w:p>
    <w:p w14:paraId="5554673B" w14:textId="5BC2D4C0" w:rsidR="00E93E0C" w:rsidRDefault="006062B9" w:rsidP="00DD4A0E">
      <w:pPr>
        <w:ind w:firstLine="708"/>
        <w:jc w:val="both"/>
      </w:pPr>
      <w:r w:rsidRPr="00DC5232">
        <w:rPr>
          <w:szCs w:val="24"/>
        </w:rPr>
        <w:t xml:space="preserve">В </w:t>
      </w:r>
      <w:r w:rsidR="00DD4A0E">
        <w:rPr>
          <w:szCs w:val="24"/>
        </w:rPr>
        <w:t>обращении ставится</w:t>
      </w:r>
      <w:r w:rsidRPr="00DC5232">
        <w:rPr>
          <w:szCs w:val="24"/>
        </w:rPr>
        <w:t xml:space="preserve"> вопрос о возбуждении в отношении адвоката </w:t>
      </w:r>
      <w:r w:rsidR="00DD4A0E">
        <w:t>М</w:t>
      </w:r>
      <w:r w:rsidR="00A64772">
        <w:t>.</w:t>
      </w:r>
      <w:r w:rsidR="00DD4A0E">
        <w:t>М.К.</w:t>
      </w:r>
      <w:r w:rsidR="00400B90">
        <w:t xml:space="preserve"> </w:t>
      </w:r>
      <w:r w:rsidR="005973B3">
        <w:t>дисциплинарного производства</w:t>
      </w:r>
      <w:r w:rsidR="00400B90">
        <w:t>.</w:t>
      </w:r>
    </w:p>
    <w:p w14:paraId="22092E2F" w14:textId="77777777" w:rsidR="00226E20" w:rsidRDefault="00226E20" w:rsidP="00226E20">
      <w:pPr>
        <w:pStyle w:val="a9"/>
        <w:ind w:firstLine="708"/>
        <w:jc w:val="both"/>
      </w:pPr>
      <w:r w:rsidRPr="009E0B5C">
        <w:t>Комиссией был направлен запрос адвокату о предоставлении письменных объяснений и документов по доводам обращения</w:t>
      </w:r>
      <w:r>
        <w:t>.</w:t>
      </w:r>
    </w:p>
    <w:p w14:paraId="553D7C31" w14:textId="5C68C23C" w:rsidR="00226E20" w:rsidRDefault="00226E20" w:rsidP="00226E20">
      <w:pPr>
        <w:pStyle w:val="a9"/>
        <w:ind w:firstLine="708"/>
        <w:jc w:val="both"/>
      </w:pPr>
      <w:r w:rsidRPr="009E0B5C">
        <w:t>Адвокат в письменных объяснениях возража</w:t>
      </w:r>
      <w:r>
        <w:t>л</w:t>
      </w:r>
      <w:r w:rsidRPr="009E0B5C">
        <w:t xml:space="preserve"> против доводов жалобы и пояснил, что</w:t>
      </w:r>
      <w:r w:rsidR="00A64772">
        <w:t xml:space="preserve"> </w:t>
      </w:r>
      <w:r w:rsidRPr="009E0B5C">
        <w:t>Комиссией был направлен запрос адвокату о предоставлении письменных объяснений и документов по доводам обращения</w:t>
      </w:r>
      <w:r>
        <w:t>.</w:t>
      </w:r>
    </w:p>
    <w:p w14:paraId="2ADA813D" w14:textId="2C8FB12B" w:rsidR="00400B90" w:rsidRDefault="00226E20" w:rsidP="00226E20">
      <w:pPr>
        <w:pStyle w:val="a9"/>
        <w:ind w:firstLine="708"/>
        <w:jc w:val="both"/>
      </w:pPr>
      <w:r w:rsidRPr="009E0B5C">
        <w:t>Адвокат в письменных объяснениях возража</w:t>
      </w:r>
      <w:r>
        <w:t>л</w:t>
      </w:r>
      <w:r w:rsidR="00CE4F86">
        <w:t>а</w:t>
      </w:r>
      <w:r w:rsidRPr="009E0B5C">
        <w:t xml:space="preserve"> против доводов жалобы и пояснил</w:t>
      </w:r>
      <w:r w:rsidR="00CE4F86">
        <w:t>а</w:t>
      </w:r>
      <w:r w:rsidRPr="009E0B5C">
        <w:t>, что</w:t>
      </w:r>
      <w:r w:rsidR="00400B90">
        <w:t xml:space="preserve"> </w:t>
      </w:r>
      <w:r w:rsidR="00CE4F86">
        <w:t>отсутствие в судебном заседании по продлению срока содержания</w:t>
      </w:r>
      <w:r w:rsidR="00354AA6">
        <w:t xml:space="preserve"> под стражей</w:t>
      </w:r>
      <w:r w:rsidR="00CE4F86">
        <w:t xml:space="preserve"> ее подзащитно</w:t>
      </w:r>
      <w:r w:rsidR="00D941E1">
        <w:t>го Д</w:t>
      </w:r>
      <w:r w:rsidR="00A64772">
        <w:t>.</w:t>
      </w:r>
      <w:r w:rsidR="00CE4F86">
        <w:t>И.И. 19.10.2020</w:t>
      </w:r>
      <w:r w:rsidR="00D941E1">
        <w:t xml:space="preserve"> г. в Н</w:t>
      </w:r>
      <w:r w:rsidR="00A64772">
        <w:t>.</w:t>
      </w:r>
      <w:r w:rsidR="00D941E1">
        <w:t xml:space="preserve"> районном суде г. М</w:t>
      </w:r>
      <w:r w:rsidR="00A64772">
        <w:t>.</w:t>
      </w:r>
      <w:r w:rsidR="00CE4F86">
        <w:t xml:space="preserve"> было обусловлено систематическим </w:t>
      </w:r>
      <w:proofErr w:type="spellStart"/>
      <w:r w:rsidR="00CE4F86">
        <w:t>неуведомлением</w:t>
      </w:r>
      <w:proofErr w:type="spellEnd"/>
      <w:r w:rsidR="00CE4F86">
        <w:t xml:space="preserve"> </w:t>
      </w:r>
      <w:r w:rsidR="00354AA6">
        <w:t>судом о рассмотрении соответствующих ходатайств следствия</w:t>
      </w:r>
      <w:r w:rsidR="00D941E1">
        <w:t xml:space="preserve">, а также участием в производстве следственных действий по другому уголовному делу, также назначенных на 19.10.2020 г. </w:t>
      </w:r>
      <w:r w:rsidR="00354AA6">
        <w:t xml:space="preserve">Кроме того, адвокат ссылается на ухудшение состояния своего здоровья, произошедшее 19.10.2020 г., что повлекло обращение в медицинское учреждение. </w:t>
      </w:r>
    </w:p>
    <w:p w14:paraId="32D249B4" w14:textId="6CCB5FA1" w:rsidR="00226E20" w:rsidRDefault="00D941E1" w:rsidP="00226E20">
      <w:pPr>
        <w:pStyle w:val="a9"/>
        <w:ind w:firstLine="708"/>
        <w:jc w:val="both"/>
      </w:pPr>
      <w:r>
        <w:t>Адвокат также пояснила, что заранее</w:t>
      </w:r>
      <w:r w:rsidR="003632B1">
        <w:t xml:space="preserve"> 16.10.2020 г., т.е.</w:t>
      </w:r>
      <w:r>
        <w:t xml:space="preserve"> до судебного заседания</w:t>
      </w:r>
      <w:r w:rsidR="003632B1">
        <w:t>,</w:t>
      </w:r>
      <w:r>
        <w:t xml:space="preserve"> предприняла попытку подачи ходатайства об отложении судебного заседания, однако работники канцелярии суда отказали принять данное ходатайство. При попытке подачи ходатайства в </w:t>
      </w:r>
      <w:r w:rsidR="003632B1">
        <w:t>электронной форме</w:t>
      </w:r>
      <w:r>
        <w:t xml:space="preserve"> поставщик услуг электронной почты суда </w:t>
      </w:r>
      <w:r w:rsidR="003632B1">
        <w:t xml:space="preserve">отклонил </w:t>
      </w:r>
      <w:r w:rsidR="00354AA6">
        <w:t>получение направленного ходатайства</w:t>
      </w:r>
      <w:r w:rsidR="003632B1">
        <w:t>.</w:t>
      </w:r>
      <w:r w:rsidR="00400B90">
        <w:t xml:space="preserve"> </w:t>
      </w:r>
      <w:r w:rsidR="009053D5">
        <w:t xml:space="preserve">В настоящий момент подобные обстоятельства доведены до сведения председателя </w:t>
      </w:r>
      <w:r w:rsidR="009053D5">
        <w:rPr>
          <w:szCs w:val="24"/>
        </w:rPr>
        <w:t>Н</w:t>
      </w:r>
      <w:r w:rsidR="00A64772">
        <w:rPr>
          <w:szCs w:val="24"/>
        </w:rPr>
        <w:t>.</w:t>
      </w:r>
      <w:r w:rsidR="009053D5">
        <w:rPr>
          <w:szCs w:val="24"/>
        </w:rPr>
        <w:t xml:space="preserve"> районного суда г. М.</w:t>
      </w:r>
    </w:p>
    <w:p w14:paraId="4862596E" w14:textId="77777777" w:rsidR="003632B1" w:rsidRDefault="003632B1" w:rsidP="003632B1">
      <w:pPr>
        <w:ind w:firstLine="709"/>
        <w:jc w:val="both"/>
      </w:pPr>
      <w:r>
        <w:t xml:space="preserve">К </w:t>
      </w:r>
      <w:r w:rsidR="009053D5">
        <w:t>объяснениям адвоката</w:t>
      </w:r>
      <w:r>
        <w:t xml:space="preserve"> приложены копии следующих документов:</w:t>
      </w:r>
    </w:p>
    <w:p w14:paraId="000D9F0A" w14:textId="77777777" w:rsidR="003632B1" w:rsidRDefault="003632B1" w:rsidP="003632B1">
      <w:pPr>
        <w:pStyle w:val="a9"/>
        <w:numPr>
          <w:ilvl w:val="0"/>
          <w:numId w:val="22"/>
        </w:numPr>
        <w:jc w:val="both"/>
      </w:pPr>
      <w:r>
        <w:t>Скриншот переписки в мессенджере «</w:t>
      </w:r>
      <w:r>
        <w:rPr>
          <w:lang w:val="en-US"/>
        </w:rPr>
        <w:t>WhatsApp</w:t>
      </w:r>
      <w:r>
        <w:t>»;</w:t>
      </w:r>
    </w:p>
    <w:p w14:paraId="259B0073" w14:textId="430DC11D" w:rsidR="003632B1" w:rsidRDefault="003632B1" w:rsidP="003632B1">
      <w:pPr>
        <w:pStyle w:val="a9"/>
        <w:numPr>
          <w:ilvl w:val="0"/>
          <w:numId w:val="22"/>
        </w:numPr>
        <w:jc w:val="both"/>
      </w:pPr>
      <w:r>
        <w:t>Скриншот сообщения электронной почты об отклонении отправленного</w:t>
      </w:r>
      <w:r w:rsidR="00400B90">
        <w:t xml:space="preserve"> </w:t>
      </w:r>
      <w:r>
        <w:t>сообщения;</w:t>
      </w:r>
    </w:p>
    <w:p w14:paraId="466D1000" w14:textId="7B810A7D" w:rsidR="003632B1" w:rsidRDefault="003632B1" w:rsidP="003632B1">
      <w:pPr>
        <w:pStyle w:val="a9"/>
        <w:numPr>
          <w:ilvl w:val="0"/>
          <w:numId w:val="22"/>
        </w:numPr>
        <w:jc w:val="both"/>
      </w:pPr>
      <w:r>
        <w:lastRenderedPageBreak/>
        <w:t xml:space="preserve">Уведомление из </w:t>
      </w:r>
      <w:r w:rsidR="00354AA6">
        <w:t xml:space="preserve">СУ </w:t>
      </w:r>
      <w:r>
        <w:t>УВД по ЗАО ГУ МВД Р</w:t>
      </w:r>
      <w:r w:rsidR="00A64772">
        <w:t>.</w:t>
      </w:r>
      <w:r>
        <w:t xml:space="preserve"> по г. М</w:t>
      </w:r>
      <w:r w:rsidR="00A64772">
        <w:t xml:space="preserve">. </w:t>
      </w:r>
      <w:r w:rsidR="00354AA6">
        <w:t>№ 06/8-817</w:t>
      </w:r>
      <w:r>
        <w:t xml:space="preserve"> от 16.10.2020 г. о производстве следственных действий 19.10.2020 г.;</w:t>
      </w:r>
    </w:p>
    <w:p w14:paraId="610B9768" w14:textId="6F83776B" w:rsidR="003632B1" w:rsidRDefault="003632B1" w:rsidP="003632B1">
      <w:pPr>
        <w:pStyle w:val="a9"/>
        <w:numPr>
          <w:ilvl w:val="0"/>
          <w:numId w:val="22"/>
        </w:numPr>
        <w:jc w:val="both"/>
      </w:pPr>
      <w:r>
        <w:t>Видеозапись с фиксацией отказа 16.10.2020 г. работников канцелярии Н</w:t>
      </w:r>
      <w:r w:rsidR="00A64772">
        <w:t>.</w:t>
      </w:r>
      <w:r>
        <w:t xml:space="preserve"> районного суда г. М</w:t>
      </w:r>
      <w:r w:rsidR="00A64772">
        <w:t>.</w:t>
      </w:r>
      <w:r>
        <w:t xml:space="preserve"> принять у адвоката ходатайство о</w:t>
      </w:r>
      <w:r w:rsidR="00354AA6">
        <w:t>б отложении судебного заседания;</w:t>
      </w:r>
    </w:p>
    <w:p w14:paraId="14BC4E98" w14:textId="77777777" w:rsidR="00354AA6" w:rsidRDefault="00354AA6" w:rsidP="003632B1">
      <w:pPr>
        <w:pStyle w:val="a9"/>
        <w:numPr>
          <w:ilvl w:val="0"/>
          <w:numId w:val="22"/>
        </w:numPr>
        <w:jc w:val="both"/>
      </w:pPr>
      <w:r>
        <w:t>Результаты теста бронхиальной функции.</w:t>
      </w:r>
    </w:p>
    <w:p w14:paraId="69568D1B" w14:textId="379CE71A" w:rsidR="002C690D" w:rsidRDefault="00C14082" w:rsidP="002C690D">
      <w:pPr>
        <w:ind w:firstLine="708"/>
        <w:jc w:val="both"/>
        <w:rPr>
          <w:color w:val="auto"/>
          <w:szCs w:val="24"/>
        </w:rPr>
      </w:pPr>
      <w:r w:rsidRPr="00F76CA8">
        <w:rPr>
          <w:color w:val="auto"/>
          <w:szCs w:val="24"/>
        </w:rPr>
        <w:t xml:space="preserve">Судья </w:t>
      </w:r>
      <w:r w:rsidRPr="00F76CA8">
        <w:rPr>
          <w:szCs w:val="24"/>
        </w:rPr>
        <w:t>Н</w:t>
      </w:r>
      <w:r w:rsidR="00A64772">
        <w:rPr>
          <w:szCs w:val="24"/>
        </w:rPr>
        <w:t>.</w:t>
      </w:r>
      <w:r w:rsidRPr="00F76CA8">
        <w:rPr>
          <w:szCs w:val="24"/>
        </w:rPr>
        <w:t xml:space="preserve"> районного суда г. М</w:t>
      </w:r>
      <w:r w:rsidR="00A64772">
        <w:rPr>
          <w:szCs w:val="24"/>
        </w:rPr>
        <w:t>.</w:t>
      </w:r>
      <w:r w:rsidRPr="00F76CA8">
        <w:rPr>
          <w:szCs w:val="24"/>
        </w:rPr>
        <w:t xml:space="preserve"> Ф</w:t>
      </w:r>
      <w:r w:rsidR="00A64772">
        <w:rPr>
          <w:szCs w:val="24"/>
        </w:rPr>
        <w:t>.</w:t>
      </w:r>
      <w:r w:rsidRPr="00F76CA8">
        <w:rPr>
          <w:szCs w:val="24"/>
        </w:rPr>
        <w:t>Н.Н.</w:t>
      </w:r>
      <w:r w:rsidR="00400B90" w:rsidRPr="00F76CA8">
        <w:rPr>
          <w:szCs w:val="24"/>
        </w:rPr>
        <w:t xml:space="preserve"> и адвокат</w:t>
      </w:r>
      <w:r w:rsidRPr="00F76CA8">
        <w:rPr>
          <w:szCs w:val="24"/>
        </w:rPr>
        <w:t xml:space="preserve"> </w:t>
      </w:r>
      <w:r w:rsidR="002C690D" w:rsidRPr="00F76CA8">
        <w:rPr>
          <w:color w:val="auto"/>
          <w:szCs w:val="24"/>
        </w:rPr>
        <w:t>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7C008373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2A534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ABFCA10" w14:textId="68EDBEB6" w:rsidR="009053D5" w:rsidRDefault="009053D5" w:rsidP="009053D5">
      <w:pPr>
        <w:ind w:firstLine="708"/>
        <w:jc w:val="both"/>
        <w:rPr>
          <w:color w:val="auto"/>
          <w:szCs w:val="24"/>
        </w:rPr>
      </w:pPr>
      <w:r w:rsidRPr="009053D5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М</w:t>
      </w:r>
      <w:r w:rsidR="00A64772">
        <w:rPr>
          <w:color w:val="auto"/>
          <w:szCs w:val="24"/>
        </w:rPr>
        <w:t>.</w:t>
      </w:r>
      <w:r>
        <w:rPr>
          <w:color w:val="auto"/>
          <w:szCs w:val="24"/>
        </w:rPr>
        <w:t>М.К.</w:t>
      </w:r>
      <w:r w:rsidRPr="009053D5">
        <w:rPr>
          <w:color w:val="auto"/>
          <w:szCs w:val="24"/>
        </w:rPr>
        <w:t xml:space="preserve"> на основании </w:t>
      </w:r>
      <w:r>
        <w:rPr>
          <w:color w:val="auto"/>
          <w:szCs w:val="24"/>
        </w:rPr>
        <w:t>соглашения</w:t>
      </w:r>
      <w:r w:rsidRPr="009053D5">
        <w:rPr>
          <w:color w:val="auto"/>
          <w:szCs w:val="24"/>
        </w:rPr>
        <w:t xml:space="preserve"> осуществля</w:t>
      </w:r>
      <w:r>
        <w:rPr>
          <w:color w:val="auto"/>
          <w:szCs w:val="24"/>
        </w:rPr>
        <w:t>ет</w:t>
      </w:r>
      <w:r w:rsidRPr="009053D5">
        <w:rPr>
          <w:color w:val="auto"/>
          <w:szCs w:val="24"/>
        </w:rPr>
        <w:t xml:space="preserve"> защиту </w:t>
      </w:r>
      <w:r>
        <w:rPr>
          <w:color w:val="auto"/>
          <w:szCs w:val="24"/>
        </w:rPr>
        <w:t>Д</w:t>
      </w:r>
      <w:r w:rsidR="00A64772">
        <w:rPr>
          <w:color w:val="auto"/>
          <w:szCs w:val="24"/>
        </w:rPr>
        <w:t>.</w:t>
      </w:r>
      <w:r>
        <w:rPr>
          <w:color w:val="auto"/>
          <w:szCs w:val="24"/>
        </w:rPr>
        <w:t>И.И.</w:t>
      </w:r>
      <w:r w:rsidRPr="009053D5">
        <w:rPr>
          <w:color w:val="auto"/>
          <w:szCs w:val="24"/>
        </w:rPr>
        <w:t xml:space="preserve"> по уголовному делу.</w:t>
      </w:r>
    </w:p>
    <w:p w14:paraId="6AB7A83E" w14:textId="7F675893" w:rsidR="009053D5" w:rsidRDefault="009053D5" w:rsidP="009053D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 19.10.2020 г. было назначено рассмотрение ходатайства следствия о продлении срока содержания под стражей доверителя адвоката М</w:t>
      </w:r>
      <w:r w:rsidR="00A64772">
        <w:rPr>
          <w:color w:val="auto"/>
          <w:szCs w:val="24"/>
        </w:rPr>
        <w:t>.</w:t>
      </w:r>
      <w:r>
        <w:rPr>
          <w:color w:val="auto"/>
          <w:szCs w:val="24"/>
        </w:rPr>
        <w:t>М.К.</w:t>
      </w:r>
      <w:r w:rsidR="00A64772">
        <w:rPr>
          <w:color w:val="auto"/>
          <w:szCs w:val="24"/>
        </w:rPr>
        <w:t xml:space="preserve"> </w:t>
      </w:r>
      <w:r w:rsidR="00C14082">
        <w:rPr>
          <w:color w:val="auto"/>
          <w:szCs w:val="24"/>
        </w:rPr>
        <w:t xml:space="preserve">судьей </w:t>
      </w:r>
      <w:r w:rsidR="00C14082" w:rsidRPr="009053D5">
        <w:rPr>
          <w:color w:val="auto"/>
          <w:szCs w:val="24"/>
        </w:rPr>
        <w:t>Н</w:t>
      </w:r>
      <w:r w:rsidR="00A64772">
        <w:rPr>
          <w:color w:val="auto"/>
          <w:szCs w:val="24"/>
        </w:rPr>
        <w:t>.</w:t>
      </w:r>
      <w:r w:rsidR="00C14082" w:rsidRPr="009053D5">
        <w:rPr>
          <w:color w:val="auto"/>
          <w:szCs w:val="24"/>
        </w:rPr>
        <w:t xml:space="preserve"> районного суда г. М</w:t>
      </w:r>
      <w:r w:rsidR="00A64772">
        <w:rPr>
          <w:color w:val="auto"/>
          <w:szCs w:val="24"/>
        </w:rPr>
        <w:t>.</w:t>
      </w:r>
      <w:r w:rsidR="00C14082">
        <w:rPr>
          <w:color w:val="auto"/>
          <w:szCs w:val="24"/>
        </w:rPr>
        <w:t xml:space="preserve"> Ф</w:t>
      </w:r>
      <w:r w:rsidR="00A64772">
        <w:rPr>
          <w:color w:val="auto"/>
          <w:szCs w:val="24"/>
        </w:rPr>
        <w:t>.</w:t>
      </w:r>
      <w:r w:rsidR="00C14082">
        <w:rPr>
          <w:color w:val="auto"/>
          <w:szCs w:val="24"/>
        </w:rPr>
        <w:t>Н.Н.</w:t>
      </w:r>
    </w:p>
    <w:p w14:paraId="22BE49F6" w14:textId="77777777" w:rsidR="00C14082" w:rsidRDefault="00C14082" w:rsidP="00C14082">
      <w:pPr>
        <w:ind w:firstLine="708"/>
        <w:jc w:val="both"/>
        <w:rPr>
          <w:szCs w:val="24"/>
        </w:rPr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79282A5F" w14:textId="77777777" w:rsidR="00C14082" w:rsidRDefault="00C14082" w:rsidP="00C14082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14:paraId="14EE6DB5" w14:textId="77777777" w:rsidR="00C14082" w:rsidRDefault="00C14082" w:rsidP="00C14082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42CD45CC" w14:textId="26F0167A" w:rsidR="002C690D" w:rsidRDefault="00C14082" w:rsidP="00C14082">
      <w:pPr>
        <w:shd w:val="clear" w:color="auto" w:fill="FFFFFF"/>
        <w:ind w:firstLine="709"/>
        <w:jc w:val="both"/>
        <w:rPr>
          <w:szCs w:val="24"/>
        </w:rPr>
      </w:pPr>
      <w:r w:rsidRPr="00002D35">
        <w:rPr>
          <w:rFonts w:eastAsia="Calibri"/>
          <w:color w:val="auto"/>
          <w:szCs w:val="24"/>
        </w:rPr>
        <w:t>Комиссия считает, что в указанном деле адвокат представил надлежащие и достаточные доказательства наличия уважительных причин для неявки в судебн</w:t>
      </w:r>
      <w:r>
        <w:rPr>
          <w:rFonts w:eastAsia="Calibri"/>
          <w:color w:val="auto"/>
          <w:szCs w:val="24"/>
        </w:rPr>
        <w:t>ое заседание</w:t>
      </w:r>
      <w:r w:rsidR="002C690D">
        <w:rPr>
          <w:rFonts w:eastAsia="Calibri"/>
          <w:color w:val="auto"/>
          <w:szCs w:val="24"/>
        </w:rPr>
        <w:t xml:space="preserve"> </w:t>
      </w:r>
      <w:r>
        <w:rPr>
          <w:szCs w:val="24"/>
        </w:rPr>
        <w:t>19.10.2020</w:t>
      </w:r>
      <w:r w:rsidRPr="00002D35">
        <w:rPr>
          <w:szCs w:val="24"/>
        </w:rPr>
        <w:t xml:space="preserve"> г.</w:t>
      </w:r>
      <w:r>
        <w:rPr>
          <w:rFonts w:eastAsia="Calibri"/>
          <w:color w:val="auto"/>
          <w:szCs w:val="24"/>
        </w:rPr>
        <w:t xml:space="preserve"> О наличии указанных причин адвокат</w:t>
      </w:r>
      <w:r w:rsidR="002C690D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в установленной процессуальной форме заблаговременно пыталась уведомить суд, что подтверждается ходатайствами об отложении судебных заседаний, в приеме которых было отказано работниками канцелярии </w:t>
      </w:r>
      <w:r>
        <w:rPr>
          <w:szCs w:val="24"/>
        </w:rPr>
        <w:t>Н</w:t>
      </w:r>
      <w:r w:rsidR="00A64772">
        <w:rPr>
          <w:szCs w:val="24"/>
        </w:rPr>
        <w:t>.</w:t>
      </w:r>
      <w:r>
        <w:rPr>
          <w:szCs w:val="24"/>
        </w:rPr>
        <w:t xml:space="preserve"> районного суда г. М</w:t>
      </w:r>
      <w:r w:rsidR="00A64772">
        <w:rPr>
          <w:szCs w:val="24"/>
        </w:rPr>
        <w:t>.</w:t>
      </w:r>
      <w:r w:rsidR="00AE6159">
        <w:rPr>
          <w:szCs w:val="24"/>
        </w:rPr>
        <w:t>, в подтверждение данного факта представлена видеозапись. Также а</w:t>
      </w:r>
      <w:r>
        <w:rPr>
          <w:szCs w:val="24"/>
        </w:rPr>
        <w:t xml:space="preserve">двокат </w:t>
      </w:r>
      <w:r w:rsidR="00AE6159">
        <w:rPr>
          <w:szCs w:val="24"/>
        </w:rPr>
        <w:t>осуществила</w:t>
      </w:r>
      <w:r>
        <w:rPr>
          <w:szCs w:val="24"/>
        </w:rPr>
        <w:t xml:space="preserve"> направлени</w:t>
      </w:r>
      <w:r w:rsidR="00AE6159">
        <w:rPr>
          <w:szCs w:val="24"/>
        </w:rPr>
        <w:t>е</w:t>
      </w:r>
      <w:r>
        <w:rPr>
          <w:szCs w:val="24"/>
        </w:rPr>
        <w:t xml:space="preserve"> аналогичного </w:t>
      </w:r>
      <w:r w:rsidR="00AE6159">
        <w:rPr>
          <w:szCs w:val="24"/>
        </w:rPr>
        <w:t>ходатайства в электронной форме, в получении которого было аналогично отказано.</w:t>
      </w:r>
    </w:p>
    <w:p w14:paraId="19F38183" w14:textId="0765577F" w:rsidR="00C14082" w:rsidRDefault="00C14082" w:rsidP="002C690D">
      <w:pPr>
        <w:shd w:val="clear" w:color="auto" w:fill="FFFFFF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указанные в обращении нарушения адвоката не подтверждаются материалами рассматриваемого дела</w:t>
      </w:r>
      <w:r w:rsidR="00181369">
        <w:rPr>
          <w:color w:val="auto"/>
          <w:szCs w:val="24"/>
        </w:rPr>
        <w:t xml:space="preserve"> и опровергаются материалами дисциплинарного производства.</w:t>
      </w:r>
    </w:p>
    <w:p w14:paraId="2DBC4061" w14:textId="30971DEA" w:rsidR="00C14082" w:rsidRPr="00C14082" w:rsidRDefault="00C14082" w:rsidP="00C14082">
      <w:pPr>
        <w:ind w:firstLine="708"/>
        <w:jc w:val="both"/>
        <w:rPr>
          <w:rFonts w:eastAsia="Calibri"/>
          <w:color w:val="auto"/>
          <w:szCs w:val="24"/>
        </w:rPr>
      </w:pPr>
      <w:r w:rsidRPr="00C14082">
        <w:rPr>
          <w:rFonts w:eastAsia="Calibri"/>
          <w:color w:val="auto"/>
          <w:szCs w:val="24"/>
        </w:rPr>
        <w:t xml:space="preserve">Кроме того, силу </w:t>
      </w:r>
      <w:proofErr w:type="spellStart"/>
      <w:r w:rsidRPr="00C14082">
        <w:rPr>
          <w:rFonts w:eastAsia="Calibri"/>
          <w:color w:val="auto"/>
          <w:szCs w:val="24"/>
        </w:rPr>
        <w:t>п.п</w:t>
      </w:r>
      <w:proofErr w:type="spellEnd"/>
      <w:r w:rsidRPr="00C14082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C14082">
        <w:rPr>
          <w:rFonts w:eastAsia="Calibri"/>
          <w:color w:val="auto"/>
          <w:szCs w:val="24"/>
        </w:rPr>
        <w:t>пп</w:t>
      </w:r>
      <w:proofErr w:type="spellEnd"/>
      <w:r w:rsidRPr="00C14082">
        <w:rPr>
          <w:rFonts w:eastAsia="Calibri"/>
          <w:color w:val="auto"/>
          <w:szCs w:val="24"/>
        </w:rPr>
        <w:t xml:space="preserve">. 6 п. 2 ст. 20 КПЭА, обращение в отношении адвоката должно содержать указание на конкретные </w:t>
      </w:r>
      <w:r w:rsidRPr="00C14082">
        <w:rPr>
          <w:rFonts w:eastAsia="Calibri"/>
          <w:color w:val="auto"/>
          <w:szCs w:val="24"/>
        </w:rPr>
        <w:lastRenderedPageBreak/>
        <w:t>действия (бездействие) адвоката, в которых выразилось нарушение им профессиональных обязанностей.</w:t>
      </w:r>
    </w:p>
    <w:p w14:paraId="29FE8F26" w14:textId="77777777" w:rsidR="00C14082" w:rsidRPr="00C14082" w:rsidRDefault="00C14082" w:rsidP="00C14082">
      <w:pPr>
        <w:ind w:firstLine="708"/>
        <w:jc w:val="both"/>
        <w:rPr>
          <w:rFonts w:eastAsia="Calibri"/>
          <w:color w:val="auto"/>
          <w:szCs w:val="24"/>
        </w:rPr>
      </w:pPr>
      <w:r w:rsidRPr="00C14082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доводы обращения не подтверждаются протоколом судебного заседания или иными надлежащими и достаточными доказательствами, в связи с чем комиссия фактически лишена возможности проверить обоснованность доводов обращения суда.</w:t>
      </w:r>
    </w:p>
    <w:p w14:paraId="47EA54A9" w14:textId="4F590BA5" w:rsidR="00C14082" w:rsidRDefault="00C14082" w:rsidP="00C14082">
      <w:pPr>
        <w:ind w:firstLine="567"/>
        <w:jc w:val="both"/>
        <w:rPr>
          <w:rFonts w:eastAsia="Calibri"/>
          <w:color w:val="auto"/>
          <w:szCs w:val="24"/>
        </w:rPr>
      </w:pPr>
      <w:r w:rsidRPr="00284213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>
        <w:rPr>
          <w:rFonts w:eastAsia="Calibri"/>
          <w:color w:val="auto"/>
          <w:szCs w:val="24"/>
        </w:rPr>
        <w:t>М</w:t>
      </w:r>
      <w:r w:rsidR="00A6477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М.К.</w:t>
      </w:r>
      <w:r w:rsidRPr="00284213">
        <w:rPr>
          <w:rFonts w:eastAsia="Calibri"/>
          <w:color w:val="auto"/>
          <w:szCs w:val="24"/>
        </w:rPr>
        <w:t xml:space="preserve"> нарушения </w:t>
      </w:r>
      <w:r w:rsidRPr="00284213">
        <w:rPr>
          <w:szCs w:val="24"/>
        </w:rPr>
        <w:t>п. 1 ст. 14 Кодекса профессиональной этики адвоката.</w:t>
      </w:r>
    </w:p>
    <w:p w14:paraId="03BEB50F" w14:textId="77777777" w:rsidR="00533704" w:rsidRPr="00C14082" w:rsidRDefault="00533704" w:rsidP="00533704">
      <w:pPr>
        <w:ind w:firstLine="708"/>
        <w:jc w:val="both"/>
        <w:rPr>
          <w:color w:val="auto"/>
          <w:szCs w:val="24"/>
        </w:rPr>
      </w:pPr>
      <w:r w:rsidRPr="00C14082">
        <w:rPr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</w:p>
    <w:p w14:paraId="4634B5DF" w14:textId="77777777" w:rsidR="00533704" w:rsidRPr="00A10F1A" w:rsidRDefault="00533704" w:rsidP="00533704">
      <w:pPr>
        <w:pStyle w:val="a9"/>
        <w:ind w:firstLine="708"/>
        <w:jc w:val="both"/>
      </w:pPr>
    </w:p>
    <w:p w14:paraId="6F321968" w14:textId="77777777" w:rsidR="00533704" w:rsidRPr="00A10F1A" w:rsidRDefault="00533704" w:rsidP="00533704">
      <w:pPr>
        <w:jc w:val="center"/>
        <w:rPr>
          <w:b/>
          <w:color w:val="auto"/>
          <w:szCs w:val="24"/>
        </w:rPr>
      </w:pPr>
      <w:r w:rsidRPr="00A10F1A">
        <w:rPr>
          <w:b/>
          <w:color w:val="auto"/>
          <w:szCs w:val="24"/>
        </w:rPr>
        <w:t>ЗАКЛЮЧЕНИЕ:</w:t>
      </w:r>
    </w:p>
    <w:p w14:paraId="70058C1C" w14:textId="77777777" w:rsidR="00533704" w:rsidRPr="00A10F1A" w:rsidRDefault="00533704" w:rsidP="00533704">
      <w:pPr>
        <w:jc w:val="both"/>
        <w:rPr>
          <w:b/>
          <w:color w:val="auto"/>
          <w:szCs w:val="24"/>
        </w:rPr>
      </w:pPr>
    </w:p>
    <w:p w14:paraId="1FDD0C94" w14:textId="3F1B5D4E" w:rsidR="00A23A94" w:rsidRDefault="00533704" w:rsidP="00C14082">
      <w:pPr>
        <w:ind w:firstLine="720"/>
        <w:jc w:val="both"/>
        <w:rPr>
          <w:szCs w:val="24"/>
        </w:rPr>
      </w:pPr>
      <w:r w:rsidRPr="00C14082">
        <w:rPr>
          <w:color w:val="auto"/>
          <w:szCs w:val="24"/>
        </w:rPr>
        <w:t xml:space="preserve">- </w:t>
      </w:r>
      <w:r w:rsidR="00C14082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FD48A8" w:rsidRPr="00FD48A8">
        <w:rPr>
          <w:szCs w:val="24"/>
        </w:rPr>
        <w:t>М</w:t>
      </w:r>
      <w:r w:rsidR="00A64772">
        <w:rPr>
          <w:szCs w:val="24"/>
        </w:rPr>
        <w:t>.</w:t>
      </w:r>
      <w:r w:rsidR="00FD48A8" w:rsidRPr="00FD48A8">
        <w:rPr>
          <w:szCs w:val="24"/>
        </w:rPr>
        <w:t>М</w:t>
      </w:r>
      <w:r w:rsidR="00A64772">
        <w:rPr>
          <w:szCs w:val="24"/>
        </w:rPr>
        <w:t>.</w:t>
      </w:r>
      <w:r w:rsidR="00FD48A8" w:rsidRPr="00FD48A8">
        <w:rPr>
          <w:szCs w:val="24"/>
        </w:rPr>
        <w:t>К</w:t>
      </w:r>
      <w:r w:rsidR="00A64772">
        <w:rPr>
          <w:szCs w:val="24"/>
        </w:rPr>
        <w:t>.</w:t>
      </w:r>
      <w:r w:rsidR="00C14082">
        <w:rPr>
          <w:szCs w:val="24"/>
        </w:rPr>
        <w:t xml:space="preserve"> </w:t>
      </w:r>
      <w:r w:rsidR="00C14082" w:rsidRPr="005D7E03">
        <w:rPr>
          <w:szCs w:val="24"/>
        </w:rPr>
        <w:t>ввиду отсутствия</w:t>
      </w:r>
      <w:r w:rsidR="00C14082" w:rsidRPr="000737FB">
        <w:rPr>
          <w:szCs w:val="24"/>
        </w:rPr>
        <w:t xml:space="preserve"> в</w:t>
      </w:r>
      <w:r w:rsidR="00C14082">
        <w:rPr>
          <w:szCs w:val="24"/>
        </w:rPr>
        <w:t xml:space="preserve"> его 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7E384DB9" w14:textId="77777777" w:rsidR="00C14082" w:rsidRDefault="00C14082" w:rsidP="00C14082">
      <w:pPr>
        <w:ind w:firstLine="720"/>
        <w:jc w:val="both"/>
        <w:rPr>
          <w:szCs w:val="24"/>
        </w:rPr>
      </w:pPr>
    </w:p>
    <w:p w14:paraId="510AA8BE" w14:textId="77777777" w:rsidR="00C14082" w:rsidRDefault="00C14082" w:rsidP="00C14082">
      <w:pPr>
        <w:ind w:firstLine="720"/>
        <w:jc w:val="both"/>
        <w:rPr>
          <w:szCs w:val="24"/>
        </w:rPr>
      </w:pPr>
    </w:p>
    <w:p w14:paraId="20F868A7" w14:textId="77777777" w:rsidR="00C14082" w:rsidRPr="00C14082" w:rsidRDefault="00C14082" w:rsidP="00C14082">
      <w:pPr>
        <w:ind w:firstLine="720"/>
        <w:jc w:val="both"/>
        <w:rPr>
          <w:szCs w:val="24"/>
        </w:rPr>
      </w:pPr>
    </w:p>
    <w:p w14:paraId="74D38A28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2682946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p w14:paraId="21044F4D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A67D" w14:textId="77777777" w:rsidR="00971305" w:rsidRDefault="00971305">
      <w:r>
        <w:separator/>
      </w:r>
    </w:p>
  </w:endnote>
  <w:endnote w:type="continuationSeparator" w:id="0">
    <w:p w14:paraId="0204D3B2" w14:textId="77777777" w:rsidR="00971305" w:rsidRDefault="0097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13F7" w14:textId="77777777" w:rsidR="00971305" w:rsidRDefault="00971305">
      <w:r>
        <w:separator/>
      </w:r>
    </w:p>
  </w:footnote>
  <w:footnote w:type="continuationSeparator" w:id="0">
    <w:p w14:paraId="67354E57" w14:textId="77777777" w:rsidR="00971305" w:rsidRDefault="0097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7D5A" w14:textId="77777777" w:rsidR="0042711C" w:rsidRDefault="008E648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D48A8">
      <w:rPr>
        <w:noProof/>
      </w:rPr>
      <w:t>3</w:t>
    </w:r>
    <w:r>
      <w:rPr>
        <w:noProof/>
      </w:rPr>
      <w:fldChar w:fldCharType="end"/>
    </w:r>
  </w:p>
  <w:p w14:paraId="05DFE36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0B787A"/>
    <w:multiLevelType w:val="hybridMultilevel"/>
    <w:tmpl w:val="7A3EFA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7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2AE7"/>
    <w:rsid w:val="0017313D"/>
    <w:rsid w:val="0017599C"/>
    <w:rsid w:val="00175DAC"/>
    <w:rsid w:val="00176993"/>
    <w:rsid w:val="00181369"/>
    <w:rsid w:val="00184970"/>
    <w:rsid w:val="00184D1E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6E20"/>
    <w:rsid w:val="0023017B"/>
    <w:rsid w:val="00230A33"/>
    <w:rsid w:val="0023702C"/>
    <w:rsid w:val="002377C2"/>
    <w:rsid w:val="002418E4"/>
    <w:rsid w:val="00243D28"/>
    <w:rsid w:val="00244CF5"/>
    <w:rsid w:val="002457B7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690D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4AA6"/>
    <w:rsid w:val="00360C9B"/>
    <w:rsid w:val="00362965"/>
    <w:rsid w:val="003632B1"/>
    <w:rsid w:val="00372DCA"/>
    <w:rsid w:val="003739CB"/>
    <w:rsid w:val="003752F8"/>
    <w:rsid w:val="00375AC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0CA9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B90"/>
    <w:rsid w:val="00404C21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12BC1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3B98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16C2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2079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6747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E648B"/>
    <w:rsid w:val="008E7DEB"/>
    <w:rsid w:val="008F0872"/>
    <w:rsid w:val="008F5560"/>
    <w:rsid w:val="008F706C"/>
    <w:rsid w:val="008F76D7"/>
    <w:rsid w:val="009053D5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31F"/>
    <w:rsid w:val="00965B14"/>
    <w:rsid w:val="00970D9A"/>
    <w:rsid w:val="00971305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4772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2F4"/>
    <w:rsid w:val="00AE2876"/>
    <w:rsid w:val="00AE28EA"/>
    <w:rsid w:val="00AE5E26"/>
    <w:rsid w:val="00AE6159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8D8"/>
    <w:rsid w:val="00B759D5"/>
    <w:rsid w:val="00B813A8"/>
    <w:rsid w:val="00B81612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082"/>
    <w:rsid w:val="00C14247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63EE9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E4F86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3722A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41E1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4A0E"/>
    <w:rsid w:val="00DE3491"/>
    <w:rsid w:val="00DE5A18"/>
    <w:rsid w:val="00DF30BD"/>
    <w:rsid w:val="00DF4A4C"/>
    <w:rsid w:val="00E0049C"/>
    <w:rsid w:val="00E01774"/>
    <w:rsid w:val="00E05DD6"/>
    <w:rsid w:val="00E20A9B"/>
    <w:rsid w:val="00E21109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76CA8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48A8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2C64B"/>
  <w15:docId w15:val="{43AE324A-F0C4-4D9C-B96F-AD3CCE9A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AD93-18E5-4E24-AFDF-037F7B57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8</cp:revision>
  <cp:lastPrinted>2018-12-10T07:23:00Z</cp:lastPrinted>
  <dcterms:created xsi:type="dcterms:W3CDTF">2020-12-05T20:26:00Z</dcterms:created>
  <dcterms:modified xsi:type="dcterms:W3CDTF">2022-03-28T12:18:00Z</dcterms:modified>
</cp:coreProperties>
</file>